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A575" w14:textId="456B96AB" w:rsidR="00BF0948" w:rsidRPr="00BF0948" w:rsidRDefault="00BF0948" w:rsidP="002E7C9F">
      <w:pPr>
        <w:spacing w:line="360" w:lineRule="auto"/>
        <w:ind w:firstLine="0"/>
        <w:jc w:val="center"/>
        <w:rPr>
          <w:b/>
        </w:rPr>
      </w:pPr>
      <w:r w:rsidRPr="00BF0948">
        <w:rPr>
          <w:b/>
        </w:rPr>
        <w:t>Пояснительная записка</w:t>
      </w:r>
    </w:p>
    <w:p w14:paraId="00166687" w14:textId="6A9282FC" w:rsidR="00B67EE3" w:rsidRDefault="00BF0948" w:rsidP="002E7C9F">
      <w:pPr>
        <w:spacing w:line="360" w:lineRule="auto"/>
        <w:ind w:firstLine="0"/>
        <w:jc w:val="center"/>
        <w:rPr>
          <w:b/>
        </w:rPr>
      </w:pPr>
      <w:r w:rsidRPr="00BF0948">
        <w:rPr>
          <w:b/>
        </w:rPr>
        <w:t xml:space="preserve">к </w:t>
      </w:r>
      <w:r w:rsidR="009F0B15">
        <w:rPr>
          <w:b/>
        </w:rPr>
        <w:t>второй</w:t>
      </w:r>
      <w:r w:rsidRPr="00BF0948">
        <w:rPr>
          <w:b/>
        </w:rPr>
        <w:t xml:space="preserve"> редакции проекта изменения №</w:t>
      </w:r>
      <w:r w:rsidR="00DA2495">
        <w:rPr>
          <w:b/>
        </w:rPr>
        <w:t>5</w:t>
      </w:r>
      <w:r w:rsidRPr="00BF0948">
        <w:rPr>
          <w:b/>
        </w:rPr>
        <w:t xml:space="preserve"> СП 37.13330</w:t>
      </w:r>
      <w:r w:rsidR="0033017A">
        <w:rPr>
          <w:b/>
        </w:rPr>
        <w:t>.</w:t>
      </w:r>
      <w:r w:rsidRPr="00BF0948">
        <w:rPr>
          <w:b/>
        </w:rPr>
        <w:t>2012</w:t>
      </w:r>
      <w:r w:rsidR="0033017A">
        <w:rPr>
          <w:b/>
        </w:rPr>
        <w:t xml:space="preserve"> «</w:t>
      </w:r>
      <w:r w:rsidR="00B84E30">
        <w:rPr>
          <w:b/>
        </w:rPr>
        <w:t>СНиП 2.05.07-91* Промышленный транспорт»</w:t>
      </w:r>
    </w:p>
    <w:p w14:paraId="7668079B" w14:textId="0B135566" w:rsidR="00BF0948" w:rsidRPr="00BF0948" w:rsidRDefault="004564D7" w:rsidP="004564D7">
      <w:pPr>
        <w:pStyle w:val="a4"/>
        <w:spacing w:line="360" w:lineRule="auto"/>
        <w:ind w:left="709" w:firstLine="0"/>
        <w:rPr>
          <w:b/>
        </w:rPr>
      </w:pPr>
      <w:r>
        <w:rPr>
          <w:b/>
        </w:rPr>
        <w:t xml:space="preserve">1. </w:t>
      </w:r>
      <w:r w:rsidR="00BF0948" w:rsidRPr="00BF0948">
        <w:rPr>
          <w:b/>
        </w:rPr>
        <w:t>Обоснование для разработки изменения №4 СП 37.13330</w:t>
      </w:r>
      <w:r w:rsidR="00F155E6">
        <w:rPr>
          <w:b/>
        </w:rPr>
        <w:t>.</w:t>
      </w:r>
      <w:r w:rsidR="00BF0948" w:rsidRPr="00BF0948">
        <w:rPr>
          <w:b/>
        </w:rPr>
        <w:t>2012</w:t>
      </w:r>
    </w:p>
    <w:p w14:paraId="4DBD5871" w14:textId="12E3F18B" w:rsidR="00AA5DC6" w:rsidRDefault="008D59AD" w:rsidP="00046234">
      <w:pPr>
        <w:spacing w:line="360" w:lineRule="auto"/>
        <w:ind w:firstLine="709"/>
      </w:pPr>
      <w:r w:rsidRPr="008D59AD">
        <w:t>Внесение изменений в Свод правил направлено на реализацию Федерального закона от 27 декабря 2002 г. № 184-ФЗ «О техническом регулировании», Федерального закона от 30 декабря 2009 г. № 384-ФЗ «Технический регламент о безопасности зданий и сооружений»,</w:t>
      </w:r>
      <w:r>
        <w:t xml:space="preserve"> на достижение целей повышение эффективности промышленного транспорта и безопасности движения</w:t>
      </w:r>
      <w:r w:rsidR="00AA5DC6" w:rsidRPr="00AA5DC6">
        <w:t>.</w:t>
      </w:r>
    </w:p>
    <w:p w14:paraId="40D85964" w14:textId="514FB77D" w:rsidR="00046234" w:rsidRPr="00046234" w:rsidRDefault="00046234" w:rsidP="00046234">
      <w:pPr>
        <w:spacing w:line="360" w:lineRule="auto"/>
        <w:ind w:firstLine="709"/>
      </w:pPr>
      <w:r>
        <w:t>Разработка Изменений реализуется в соответствии с результатами научно-исследовательской работы</w:t>
      </w:r>
      <w:r w:rsidRPr="00046234">
        <w:t xml:space="preserve"> </w:t>
      </w:r>
      <w:r>
        <w:t xml:space="preserve">по анализу применения </w:t>
      </w:r>
      <w:proofErr w:type="spellStart"/>
      <w:r>
        <w:t>старогодных</w:t>
      </w:r>
      <w:proofErr w:type="spellEnd"/>
      <w:r>
        <w:t xml:space="preserve"> рельсов и рельсов со сверхнормативным пропущенным тоннажем, с</w:t>
      </w:r>
      <w:r w:rsidRPr="00046234">
        <w:t>равнени</w:t>
      </w:r>
      <w:r>
        <w:t>ю</w:t>
      </w:r>
      <w:r w:rsidRPr="00046234">
        <w:t xml:space="preserve"> повреждаемости и изломов рельсов на участках пути с различной наработкой тоннажа</w:t>
      </w:r>
      <w:r>
        <w:t>, о</w:t>
      </w:r>
      <w:r w:rsidRPr="00046234">
        <w:t>ценк</w:t>
      </w:r>
      <w:r>
        <w:t>ой</w:t>
      </w:r>
      <w:r w:rsidRPr="00046234">
        <w:t xml:space="preserve"> негативного влияния </w:t>
      </w:r>
      <w:proofErr w:type="spellStart"/>
      <w:r w:rsidRPr="00046234">
        <w:t>старогодных</w:t>
      </w:r>
      <w:proofErr w:type="spellEnd"/>
      <w:r w:rsidRPr="00046234">
        <w:t xml:space="preserve"> рельсов на повреждаемость и изломы</w:t>
      </w:r>
      <w:r>
        <w:t>, а также проведенным</w:t>
      </w:r>
      <w:r w:rsidRPr="00046234">
        <w:t xml:space="preserve"> сравнительны</w:t>
      </w:r>
      <w:r>
        <w:t>м</w:t>
      </w:r>
      <w:r w:rsidRPr="00046234">
        <w:t xml:space="preserve"> лабораторн</w:t>
      </w:r>
      <w:r>
        <w:t>ые</w:t>
      </w:r>
      <w:r w:rsidRPr="00046234">
        <w:t xml:space="preserve"> и стендовы</w:t>
      </w:r>
      <w:r>
        <w:t>м</w:t>
      </w:r>
      <w:r w:rsidRPr="00046234">
        <w:t xml:space="preserve"> испытани</w:t>
      </w:r>
      <w:r>
        <w:t>ям</w:t>
      </w:r>
      <w:r w:rsidRPr="00046234">
        <w:t xml:space="preserve"> по оценке дефектов </w:t>
      </w:r>
      <w:proofErr w:type="spellStart"/>
      <w:r w:rsidRPr="00046234">
        <w:t>старогодных</w:t>
      </w:r>
      <w:proofErr w:type="spellEnd"/>
      <w:r w:rsidRPr="00046234">
        <w:t xml:space="preserve"> рельсов и их влияния на снижения предела выносливости, копровой прочности и циклической долговечности по сравнению с рельсами, эксплуатируемыми при первой укладке в пределах межремонтного тоннажа</w:t>
      </w:r>
      <w:r>
        <w:t>. Также проведена научно-исследовательская работа по а</w:t>
      </w:r>
      <w:r w:rsidRPr="00046234">
        <w:t>нализ</w:t>
      </w:r>
      <w:r>
        <w:t>у</w:t>
      </w:r>
      <w:r w:rsidRPr="00046234">
        <w:t xml:space="preserve"> рисков изломов </w:t>
      </w:r>
      <w:proofErr w:type="spellStart"/>
      <w:r w:rsidRPr="00046234">
        <w:t>старогодных</w:t>
      </w:r>
      <w:proofErr w:type="spellEnd"/>
      <w:r w:rsidRPr="00046234">
        <w:t xml:space="preserve"> рельсов на основе эксплуатационных наблюдений, лабораторных испытаний, данных </w:t>
      </w:r>
      <w:proofErr w:type="spellStart"/>
      <w:r w:rsidRPr="00046234">
        <w:t>Ространснадзора</w:t>
      </w:r>
      <w:proofErr w:type="spellEnd"/>
      <w:r w:rsidRPr="00046234">
        <w:t xml:space="preserve"> по транспортным происшествиям на путях необщего пользования и технологических. </w:t>
      </w:r>
    </w:p>
    <w:p w14:paraId="749EEF21" w14:textId="1152BD3F" w:rsidR="00430C5D" w:rsidRDefault="00430C5D" w:rsidP="005C2B1F">
      <w:pPr>
        <w:spacing w:line="360" w:lineRule="auto"/>
        <w:ind w:firstLine="709"/>
      </w:pPr>
      <w:r>
        <w:t>Актуальными задачами, которые реализуются в Изменении № 4 СП 37.13330.2012 являются:</w:t>
      </w:r>
    </w:p>
    <w:p w14:paraId="6EB2524F" w14:textId="5F842688" w:rsidR="00430C5D" w:rsidRDefault="00430C5D" w:rsidP="00430C5D">
      <w:pPr>
        <w:spacing w:line="360" w:lineRule="auto"/>
        <w:ind w:firstLine="709"/>
      </w:pPr>
      <w:r>
        <w:t xml:space="preserve">- </w:t>
      </w:r>
      <w:r w:rsidR="00DA2495">
        <w:t xml:space="preserve">уточнение сфер применения </w:t>
      </w:r>
      <w:proofErr w:type="spellStart"/>
      <w:r w:rsidR="00DA2495">
        <w:t>старогодных</w:t>
      </w:r>
      <w:proofErr w:type="spellEnd"/>
      <w:r w:rsidR="00DA2495">
        <w:t xml:space="preserve"> рельсов и стрелочных переводов</w:t>
      </w:r>
    </w:p>
    <w:p w14:paraId="4A0C8301" w14:textId="02F1E539" w:rsidR="00430C5D" w:rsidRDefault="00430C5D" w:rsidP="00430C5D">
      <w:pPr>
        <w:spacing w:line="360" w:lineRule="auto"/>
        <w:ind w:firstLine="709"/>
      </w:pPr>
      <w:r>
        <w:lastRenderedPageBreak/>
        <w:t xml:space="preserve">- </w:t>
      </w:r>
      <w:r w:rsidR="00046234">
        <w:t xml:space="preserve">актуализация нормативных ссылок. </w:t>
      </w:r>
    </w:p>
    <w:p w14:paraId="14028ADE" w14:textId="77777777" w:rsidR="0038073F" w:rsidRPr="0038073F" w:rsidRDefault="0038073F" w:rsidP="0038073F">
      <w:pPr>
        <w:spacing w:line="360" w:lineRule="auto"/>
        <w:ind w:firstLine="709"/>
        <w:rPr>
          <w:b/>
          <w:bCs/>
        </w:rPr>
      </w:pPr>
      <w:r w:rsidRPr="0038073F">
        <w:rPr>
          <w:b/>
          <w:bCs/>
        </w:rPr>
        <w:t xml:space="preserve">2. Основание </w:t>
      </w:r>
      <w:r w:rsidRPr="0038073F">
        <w:rPr>
          <w:b/>
        </w:rPr>
        <w:t>для проведения работы</w:t>
      </w:r>
    </w:p>
    <w:p w14:paraId="409618A0" w14:textId="13F701EE" w:rsidR="0038073F" w:rsidRPr="0038073F" w:rsidRDefault="0038073F" w:rsidP="0038073F">
      <w:pPr>
        <w:spacing w:line="360" w:lineRule="auto"/>
        <w:ind w:firstLine="709"/>
        <w:rPr>
          <w:bCs/>
        </w:rPr>
      </w:pPr>
      <w:r w:rsidRPr="0038073F">
        <w:t>Разработка проекта Изменения №</w:t>
      </w:r>
      <w:r>
        <w:t xml:space="preserve"> </w:t>
      </w:r>
      <w:r w:rsidR="00BE4442">
        <w:t>5</w:t>
      </w:r>
      <w:r w:rsidRPr="0038073F">
        <w:t xml:space="preserve"> к СП</w:t>
      </w:r>
      <w:r>
        <w:t xml:space="preserve"> 37.13330.2012</w:t>
      </w:r>
      <w:r w:rsidR="00BE4442">
        <w:t xml:space="preserve"> проводится </w:t>
      </w:r>
      <w:r w:rsidRPr="0038073F">
        <w:rPr>
          <w:bCs/>
        </w:rPr>
        <w:t>в части решени</w:t>
      </w:r>
      <w:r w:rsidR="00BE4442">
        <w:rPr>
          <w:bCs/>
        </w:rPr>
        <w:t>я</w:t>
      </w:r>
      <w:r w:rsidRPr="0038073F">
        <w:rPr>
          <w:bCs/>
        </w:rPr>
        <w:t xml:space="preserve"> следующих задач по совершенствованию системы технического регулирования:</w:t>
      </w:r>
    </w:p>
    <w:p w14:paraId="593B91E2" w14:textId="77777777" w:rsidR="0038073F" w:rsidRPr="0038073F" w:rsidRDefault="0038073F" w:rsidP="0038073F">
      <w:pPr>
        <w:spacing w:line="360" w:lineRule="auto"/>
        <w:ind w:firstLine="709"/>
        <w:rPr>
          <w:bCs/>
        </w:rPr>
      </w:pPr>
      <w:r w:rsidRPr="0038073F">
        <w:rPr>
          <w:bCs/>
        </w:rPr>
        <w:t>– актуализация действующих нормативно-технических документов на предмет внедрения передовых технологий и установления ограничений на использование устаревших технологий в проектировании и строительстве;</w:t>
      </w:r>
    </w:p>
    <w:p w14:paraId="5D586A2F" w14:textId="1717934A" w:rsidR="0038073F" w:rsidRPr="0038073F" w:rsidRDefault="0038073F" w:rsidP="0038073F">
      <w:pPr>
        <w:spacing w:line="360" w:lineRule="auto"/>
        <w:ind w:firstLine="709"/>
        <w:rPr>
          <w:bCs/>
        </w:rPr>
      </w:pPr>
      <w:r w:rsidRPr="0038073F">
        <w:rPr>
          <w:bCs/>
        </w:rPr>
        <w:t xml:space="preserve">– принятие новых нормативно-технических документов в строительной сфере, необходимых для осуществления поэтапного отказа от использования устаревших технологий в проектировании и строительстве, в том числе в </w:t>
      </w:r>
      <w:r>
        <w:rPr>
          <w:bCs/>
        </w:rPr>
        <w:t>транспортном</w:t>
      </w:r>
      <w:r w:rsidRPr="0038073F">
        <w:rPr>
          <w:bCs/>
        </w:rPr>
        <w:t xml:space="preserve"> строительстве.</w:t>
      </w:r>
    </w:p>
    <w:p w14:paraId="007AF051" w14:textId="1ECF5BD4" w:rsidR="0038073F" w:rsidRDefault="0038073F" w:rsidP="005C2B1F">
      <w:pPr>
        <w:spacing w:line="360" w:lineRule="auto"/>
        <w:ind w:firstLine="709"/>
      </w:pPr>
      <w:r>
        <w:t xml:space="preserve"> </w:t>
      </w:r>
    </w:p>
    <w:p w14:paraId="7A70BB98" w14:textId="17E8E095" w:rsidR="00B446F5" w:rsidRDefault="0038073F" w:rsidP="005C2B1F">
      <w:pPr>
        <w:spacing w:line="360" w:lineRule="auto"/>
        <w:ind w:firstLine="709"/>
        <w:rPr>
          <w:b/>
        </w:rPr>
      </w:pPr>
      <w:r>
        <w:rPr>
          <w:b/>
        </w:rPr>
        <w:t>3</w:t>
      </w:r>
      <w:r w:rsidR="00B446F5" w:rsidRPr="00B446F5">
        <w:rPr>
          <w:b/>
        </w:rPr>
        <w:t xml:space="preserve"> Цель и задачи разработки</w:t>
      </w:r>
    </w:p>
    <w:p w14:paraId="0B264BD4" w14:textId="25A4B2F3" w:rsidR="0030004C" w:rsidRPr="0030004C" w:rsidRDefault="0030004C" w:rsidP="0030004C">
      <w:pPr>
        <w:spacing w:line="360" w:lineRule="auto"/>
        <w:ind w:firstLine="709"/>
      </w:pPr>
      <w:r w:rsidRPr="0030004C">
        <w:t xml:space="preserve">Целью разработки </w:t>
      </w:r>
      <w:r w:rsidR="0038073F">
        <w:t>Изменения № 4 СП 37.13330.2012 «СНиП 2.05.07-91* Промышленный транспорт»</w:t>
      </w:r>
      <w:r w:rsidRPr="0030004C">
        <w:t xml:space="preserve"> является реализация требований Федерального закона от 30 декабря 2009 года № 384-ФЗ «Технический регламент о безопасности зданий и сооружений» по обеспечению защиты жизни и здоровья граждан, имущества физических или юридических лиц, государственного или муниципального имущества, обеспечению требований пожарной безопасности, безопасных для здоровья человека условий проживания и пребывания в зданиях и сооружениях, безопасности для пользователей зданиями и сооружениями, доступности зданий и сооружений для инвалидов и других групп населения с ограниченными возможностями передвижения, энергетической эффективности зданий и сооружений, безопасного уровня воздействия зданий и сооружений на окружающую среду; выполнение требований Федерального закона от 23 ноября 2009 года № 261-ФЗ «Об энергосбережении и повышении энергетической эффективности и о внесении изменений в отдельные законодательные акты </w:t>
      </w:r>
      <w:r w:rsidRPr="0030004C">
        <w:lastRenderedPageBreak/>
        <w:t>Российской Федерации», повышение уровня гармонизации нормативных требований с европейскими и международными нормативными документами, приведение к единообразию методов определения эксплуатационных характеристик и методов оценки, обеспечение взаимной согласованности действующих нормативных технических документов в сфере строительства.</w:t>
      </w:r>
    </w:p>
    <w:p w14:paraId="4912A5C1" w14:textId="77777777" w:rsidR="0030004C" w:rsidRDefault="0030004C" w:rsidP="00B41949">
      <w:pPr>
        <w:spacing w:line="360" w:lineRule="auto"/>
        <w:ind w:firstLine="0"/>
      </w:pPr>
    </w:p>
    <w:p w14:paraId="4086F042" w14:textId="77BE9F6E" w:rsidR="00D57E95" w:rsidRDefault="000F2794" w:rsidP="005C2B1F">
      <w:pPr>
        <w:spacing w:line="360" w:lineRule="auto"/>
        <w:ind w:firstLine="709"/>
      </w:pPr>
      <w:r>
        <w:rPr>
          <w:b/>
        </w:rPr>
        <w:t xml:space="preserve">4 </w:t>
      </w:r>
      <w:r w:rsidR="00D57E95" w:rsidRPr="00D57E95">
        <w:rPr>
          <w:b/>
        </w:rPr>
        <w:t xml:space="preserve">Данные об объекте нормирования </w:t>
      </w:r>
    </w:p>
    <w:p w14:paraId="53AD9E6D" w14:textId="445AA587" w:rsidR="007D5123" w:rsidRDefault="007D5123" w:rsidP="007D5123">
      <w:pPr>
        <w:spacing w:line="360" w:lineRule="auto"/>
        <w:ind w:firstLine="709"/>
      </w:pPr>
      <w:r>
        <w:t>СП 37.13330.2012</w:t>
      </w:r>
      <w:r w:rsidRPr="00C856A2">
        <w:t xml:space="preserve"> </w:t>
      </w:r>
      <w:r>
        <w:t>–</w:t>
      </w:r>
      <w:r w:rsidRPr="00C856A2">
        <w:t xml:space="preserve"> актуализированная редакция</w:t>
      </w:r>
      <w:r>
        <w:t xml:space="preserve"> </w:t>
      </w:r>
      <w:r w:rsidRPr="00C856A2">
        <w:t>СНиП 2.05.07-91*</w:t>
      </w:r>
      <w:r>
        <w:t xml:space="preserve"> – </w:t>
      </w:r>
      <w:r w:rsidRPr="00C856A2">
        <w:t>содержит правила по проектированию объектов промышленного транспорта и разработан в развитие требований</w:t>
      </w:r>
      <w:r>
        <w:t xml:space="preserve"> </w:t>
      </w:r>
      <w:r w:rsidRPr="00C856A2">
        <w:t>СНиП 2.05.07-91*.</w:t>
      </w:r>
    </w:p>
    <w:p w14:paraId="2A7A09CA" w14:textId="51D2AEC4" w:rsidR="005C22A5" w:rsidRDefault="005C22A5" w:rsidP="005C2B1F">
      <w:pPr>
        <w:spacing w:line="360" w:lineRule="auto"/>
        <w:ind w:firstLine="709"/>
      </w:pPr>
      <w:r>
        <w:t>Разработчик</w:t>
      </w:r>
      <w:r w:rsidR="000F2794">
        <w:t xml:space="preserve"> свода правил</w:t>
      </w:r>
      <w:r w:rsidR="00C856A2">
        <w:t xml:space="preserve">  –</w:t>
      </w:r>
      <w:r w:rsidR="000F2794">
        <w:t xml:space="preserve"> </w:t>
      </w:r>
      <w:r w:rsidR="00C856A2">
        <w:t xml:space="preserve">ЗАО «ПРОМТРАНСНИИПРОЕКТ» (при участии других проектных и научно-исследовательских институтов). </w:t>
      </w:r>
      <w:r w:rsidR="000F2794">
        <w:t>Изменени</w:t>
      </w:r>
      <w:r w:rsidR="00C856A2">
        <w:t>я</w:t>
      </w:r>
      <w:r w:rsidR="000F2794">
        <w:t xml:space="preserve"> № 1</w:t>
      </w:r>
      <w:r w:rsidR="00C856A2">
        <w:t>, 2,</w:t>
      </w:r>
      <w:r w:rsidR="000F2794">
        <w:t xml:space="preserve"> 3</w:t>
      </w:r>
      <w:r w:rsidR="00BE4442" w:rsidRPr="00B41949">
        <w:t>, 4</w:t>
      </w:r>
      <w:r w:rsidR="000F2794">
        <w:t xml:space="preserve"> </w:t>
      </w:r>
      <w:r w:rsidR="00C856A2">
        <w:t>разрабатывались ЗАО «ПРОМТРАНСНИИПРОЕКТ»</w:t>
      </w:r>
    </w:p>
    <w:p w14:paraId="53180B14" w14:textId="665B1F7F" w:rsidR="00C856A2" w:rsidRDefault="00C856A2" w:rsidP="005C2B1F">
      <w:pPr>
        <w:spacing w:line="360" w:lineRule="auto"/>
        <w:ind w:firstLine="709"/>
      </w:pPr>
      <w:r w:rsidRPr="00C856A2">
        <w:t>В своде правил приведены основные правила и требования, предъявляемые при проектировании и реконструкции сооружений и устройств промышленного транспорта - железнодорожной колеи 1520 мм и 750 мм, автомобильного, гидравлического, канатного подвесного, конвейерного, а также требования промышленной безопасности и охраны окружающей среды.</w:t>
      </w:r>
    </w:p>
    <w:p w14:paraId="50D43E87" w14:textId="4E87E7E6" w:rsidR="007D5123" w:rsidRDefault="007D5123" w:rsidP="005C2B1F">
      <w:pPr>
        <w:spacing w:line="360" w:lineRule="auto"/>
        <w:ind w:firstLine="709"/>
      </w:pPr>
      <w:r>
        <w:t>С</w:t>
      </w:r>
      <w:r w:rsidRPr="007D5123">
        <w:t>вод правил распространяется на новое строительство, реконструкцию, техническое переоснащение и капитальный ремонт. Каждый из перечисленных видов промышленного транспорта приведен в соответствующих разделах настоящего свода правил.</w:t>
      </w:r>
    </w:p>
    <w:p w14:paraId="097F3401" w14:textId="082A4644" w:rsidR="00FA5721" w:rsidRDefault="00C72D04" w:rsidP="005C2B1F">
      <w:pPr>
        <w:spacing w:line="360" w:lineRule="auto"/>
        <w:ind w:firstLine="709"/>
      </w:pPr>
      <w:r>
        <w:t>В настоящее время основным документом</w:t>
      </w:r>
      <w:r w:rsidR="00276BA6">
        <w:t xml:space="preserve"> </w:t>
      </w:r>
      <w:r>
        <w:t>по проектированию и строительству</w:t>
      </w:r>
      <w:r w:rsidR="00276BA6">
        <w:t xml:space="preserve"> </w:t>
      </w:r>
      <w:r w:rsidR="00BE4442">
        <w:t>железных дорог промышленных предприятий</w:t>
      </w:r>
      <w:r>
        <w:t xml:space="preserve"> является СП 37</w:t>
      </w:r>
      <w:r w:rsidR="00174C5F">
        <w:t>.133330.</w:t>
      </w:r>
      <w:r w:rsidR="007D5123">
        <w:t>2012</w:t>
      </w:r>
      <w:r w:rsidR="00FC3B18">
        <w:t>.</w:t>
      </w:r>
    </w:p>
    <w:p w14:paraId="613C7F55" w14:textId="576F9357" w:rsidR="00E324A4" w:rsidRDefault="00E324A4" w:rsidP="005C2B1F">
      <w:pPr>
        <w:spacing w:line="360" w:lineRule="auto"/>
        <w:ind w:firstLine="709"/>
        <w:rPr>
          <w:bCs/>
        </w:rPr>
      </w:pPr>
      <w:r>
        <w:rPr>
          <w:bCs/>
        </w:rPr>
        <w:t>Внесение изменений</w:t>
      </w:r>
      <w:r w:rsidR="00276BA6">
        <w:rPr>
          <w:bCs/>
        </w:rPr>
        <w:t xml:space="preserve"> </w:t>
      </w:r>
      <w:r>
        <w:rPr>
          <w:bCs/>
        </w:rPr>
        <w:t>в СП 37.13330</w:t>
      </w:r>
      <w:r w:rsidR="00666440">
        <w:rPr>
          <w:bCs/>
        </w:rPr>
        <w:t>.2012</w:t>
      </w:r>
      <w:r>
        <w:rPr>
          <w:bCs/>
        </w:rPr>
        <w:t xml:space="preserve"> позволит </w:t>
      </w:r>
      <w:r w:rsidR="00BE4442">
        <w:rPr>
          <w:bCs/>
        </w:rPr>
        <w:t>повысить надежность и безопасность эксплуатации промышленного железнодорожного транспорта.</w:t>
      </w:r>
    </w:p>
    <w:p w14:paraId="68EDCDDF" w14:textId="30FA9E8D" w:rsidR="00D85D24" w:rsidRDefault="00666440" w:rsidP="005C2B1F">
      <w:pPr>
        <w:spacing w:line="360" w:lineRule="auto"/>
        <w:ind w:firstLine="709"/>
        <w:rPr>
          <w:b/>
          <w:bCs/>
        </w:rPr>
      </w:pPr>
      <w:r>
        <w:rPr>
          <w:b/>
          <w:bCs/>
        </w:rPr>
        <w:lastRenderedPageBreak/>
        <w:t>5</w:t>
      </w:r>
      <w:r w:rsidR="00D85D24" w:rsidRPr="00D85D24">
        <w:rPr>
          <w:b/>
          <w:bCs/>
        </w:rPr>
        <w:t xml:space="preserve"> </w:t>
      </w:r>
      <w:r>
        <w:rPr>
          <w:b/>
          <w:bCs/>
        </w:rPr>
        <w:t>Структура и</w:t>
      </w:r>
      <w:r w:rsidR="00D85D24" w:rsidRPr="00D85D24">
        <w:rPr>
          <w:b/>
          <w:bCs/>
        </w:rPr>
        <w:t>зменени</w:t>
      </w:r>
      <w:r>
        <w:rPr>
          <w:b/>
          <w:bCs/>
        </w:rPr>
        <w:t>й</w:t>
      </w:r>
      <w:r w:rsidR="00D85D24">
        <w:rPr>
          <w:b/>
          <w:bCs/>
        </w:rPr>
        <w:t>,</w:t>
      </w:r>
      <w:r w:rsidR="00D85D24" w:rsidRPr="00D85D24">
        <w:rPr>
          <w:b/>
          <w:bCs/>
        </w:rPr>
        <w:t xml:space="preserve"> вносимы</w:t>
      </w:r>
      <w:r>
        <w:rPr>
          <w:b/>
          <w:bCs/>
        </w:rPr>
        <w:t>х</w:t>
      </w:r>
      <w:r w:rsidR="00D85D24" w:rsidRPr="00D85D24">
        <w:rPr>
          <w:b/>
          <w:bCs/>
        </w:rPr>
        <w:t xml:space="preserve"> в объект нормирования</w:t>
      </w:r>
      <w:r>
        <w:rPr>
          <w:b/>
          <w:bCs/>
        </w:rPr>
        <w:t>,</w:t>
      </w:r>
      <w:r w:rsidR="00D85D24" w:rsidRPr="00D85D24">
        <w:rPr>
          <w:b/>
          <w:bCs/>
        </w:rPr>
        <w:t xml:space="preserve"> и их обоснование</w:t>
      </w:r>
    </w:p>
    <w:p w14:paraId="28F31C4D" w14:textId="4C4F324A" w:rsidR="00BE4442" w:rsidRPr="0022720E" w:rsidRDefault="00BE4442" w:rsidP="00BE4442">
      <w:pPr>
        <w:spacing w:line="360" w:lineRule="auto"/>
      </w:pPr>
      <w:r w:rsidRPr="0022720E">
        <w:t xml:space="preserve">Изменения вносятся в Раздел 5 </w:t>
      </w:r>
      <w:r w:rsidR="0022720E" w:rsidRPr="0022720E">
        <w:t>«</w:t>
      </w:r>
      <w:r w:rsidRPr="0022720E">
        <w:t>Железнодорожный транспорт колеи 1520 мм</w:t>
      </w:r>
      <w:r w:rsidR="0022720E" w:rsidRPr="0022720E">
        <w:t>»</w:t>
      </w:r>
      <w:r w:rsidRPr="0022720E">
        <w:t xml:space="preserve"> и Раздел 6 «Желез</w:t>
      </w:r>
      <w:r w:rsidR="0022720E" w:rsidRPr="0022720E">
        <w:t>нодорожный транспорт колеи 750 мм»</w:t>
      </w:r>
      <w:r w:rsidR="0022720E">
        <w:t xml:space="preserve"> в части уточнения сфер применения </w:t>
      </w:r>
      <w:proofErr w:type="spellStart"/>
      <w:r w:rsidR="0022720E">
        <w:t>старогодных</w:t>
      </w:r>
      <w:proofErr w:type="spellEnd"/>
      <w:r w:rsidR="0022720E">
        <w:t xml:space="preserve"> рельсов и стрелочных переводов на основании результатов проведенных научно-исследовательских и </w:t>
      </w:r>
      <w:r w:rsidR="00485134">
        <w:t>экспериментальных</w:t>
      </w:r>
      <w:r w:rsidR="0022720E">
        <w:t xml:space="preserve"> работ</w:t>
      </w:r>
      <w:r w:rsidR="00485134">
        <w:t>, Раздел 7 «Автомобильный транспорт» и Приложение П в части уточнения требования к конструкциям земляного полотна автомобильных дорог и  применению геотекстильных материалов</w:t>
      </w:r>
    </w:p>
    <w:p w14:paraId="19A145CA" w14:textId="1191810E" w:rsidR="00BE4442" w:rsidRDefault="00BE4442" w:rsidP="005C2B1F">
      <w:pPr>
        <w:spacing w:line="360" w:lineRule="auto"/>
        <w:ind w:firstLine="709"/>
        <w:rPr>
          <w:b/>
          <w:bCs/>
        </w:rPr>
      </w:pPr>
    </w:p>
    <w:p w14:paraId="09D37324" w14:textId="2E8470F6" w:rsidR="009C636A" w:rsidRDefault="0076716B" w:rsidP="005C2B1F">
      <w:pPr>
        <w:spacing w:line="360" w:lineRule="auto"/>
        <w:ind w:firstLine="709"/>
        <w:rPr>
          <w:b/>
          <w:bCs/>
        </w:rPr>
      </w:pPr>
      <w:r>
        <w:rPr>
          <w:b/>
          <w:bCs/>
        </w:rPr>
        <w:t>6</w:t>
      </w:r>
      <w:r w:rsidR="009C636A" w:rsidRPr="009C636A">
        <w:rPr>
          <w:b/>
          <w:bCs/>
        </w:rPr>
        <w:t xml:space="preserve"> Внедрение передовых технологий в проектировании и строительстве</w:t>
      </w:r>
    </w:p>
    <w:p w14:paraId="18E1BDC1" w14:textId="6C26F475" w:rsidR="00084089" w:rsidRDefault="000F7000" w:rsidP="005C2B1F">
      <w:pPr>
        <w:pStyle w:val="a4"/>
        <w:numPr>
          <w:ilvl w:val="0"/>
          <w:numId w:val="5"/>
        </w:numPr>
        <w:spacing w:line="360" w:lineRule="auto"/>
        <w:ind w:left="0" w:firstLine="709"/>
        <w:rPr>
          <w:bCs/>
        </w:rPr>
      </w:pPr>
      <w:r>
        <w:rPr>
          <w:bCs/>
        </w:rPr>
        <w:t xml:space="preserve">Предложено уточнение сфер применения </w:t>
      </w:r>
      <w:proofErr w:type="spellStart"/>
      <w:r>
        <w:rPr>
          <w:bCs/>
        </w:rPr>
        <w:t>старогодных</w:t>
      </w:r>
      <w:proofErr w:type="spellEnd"/>
      <w:r>
        <w:rPr>
          <w:bCs/>
        </w:rPr>
        <w:t xml:space="preserve"> рельсов на объектах промышленного железнодорожного транспорта в целях отказа от устаревших и небезопасных технологий.</w:t>
      </w:r>
    </w:p>
    <w:p w14:paraId="18BFB34F" w14:textId="77777777" w:rsidR="001C10E9" w:rsidRPr="00103253" w:rsidRDefault="001C10E9" w:rsidP="00A8209A">
      <w:pPr>
        <w:pStyle w:val="21"/>
        <w:spacing w:after="0"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7</w:t>
      </w:r>
      <w:r w:rsidRPr="00103253">
        <w:rPr>
          <w:rFonts w:eastAsiaTheme="minorHAnsi"/>
          <w:b/>
          <w:sz w:val="28"/>
          <w:szCs w:val="28"/>
          <w:lang w:eastAsia="en-US"/>
        </w:rPr>
        <w:t>. Ожидаемая технико-экономическая  и социальная эффективность</w:t>
      </w:r>
    </w:p>
    <w:p w14:paraId="0D4EAABB" w14:textId="0F8A6C95" w:rsidR="001C10E9" w:rsidRDefault="001C10E9" w:rsidP="00A8209A">
      <w:pPr>
        <w:pStyle w:val="21"/>
        <w:spacing w:after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3253">
        <w:rPr>
          <w:rFonts w:eastAsiaTheme="minorHAnsi"/>
          <w:sz w:val="28"/>
          <w:szCs w:val="28"/>
          <w:lang w:eastAsia="en-US"/>
        </w:rPr>
        <w:t xml:space="preserve">Внесение изменений в утвержденный свод правил СП </w:t>
      </w:r>
      <w:r>
        <w:rPr>
          <w:rFonts w:eastAsiaTheme="minorHAnsi"/>
          <w:sz w:val="28"/>
          <w:szCs w:val="28"/>
          <w:lang w:eastAsia="en-US"/>
        </w:rPr>
        <w:t>37</w:t>
      </w:r>
      <w:r w:rsidRPr="00103253">
        <w:rPr>
          <w:rFonts w:eastAsiaTheme="minorHAnsi"/>
          <w:sz w:val="28"/>
          <w:szCs w:val="28"/>
          <w:lang w:eastAsia="en-US"/>
        </w:rPr>
        <w:t>.13330.201</w:t>
      </w:r>
      <w:r>
        <w:rPr>
          <w:rFonts w:eastAsiaTheme="minorHAnsi"/>
          <w:sz w:val="28"/>
          <w:szCs w:val="28"/>
          <w:lang w:eastAsia="en-US"/>
        </w:rPr>
        <w:t xml:space="preserve">2 </w:t>
      </w:r>
      <w:r w:rsidRPr="00103253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СНиП 2.07.05-91* Промышленный транспорт</w:t>
      </w:r>
      <w:r w:rsidRPr="00103253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03253">
        <w:rPr>
          <w:rFonts w:eastAsiaTheme="minorHAnsi"/>
          <w:sz w:val="28"/>
          <w:szCs w:val="28"/>
          <w:lang w:eastAsia="en-US"/>
        </w:rPr>
        <w:t>даст следующие эффекты:</w:t>
      </w:r>
    </w:p>
    <w:p w14:paraId="1DF870EC" w14:textId="325368B5" w:rsidR="001C10E9" w:rsidRDefault="001C10E9" w:rsidP="00A8209A">
      <w:pPr>
        <w:pStyle w:val="21"/>
        <w:spacing w:after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3253">
        <w:rPr>
          <w:rFonts w:eastAsiaTheme="minorHAnsi"/>
          <w:sz w:val="28"/>
          <w:szCs w:val="28"/>
          <w:lang w:eastAsia="en-US"/>
        </w:rPr>
        <w:t xml:space="preserve">1) повышение уровня </w:t>
      </w:r>
      <w:r w:rsidR="001F2B31">
        <w:rPr>
          <w:rFonts w:eastAsiaTheme="minorHAnsi"/>
          <w:sz w:val="28"/>
          <w:szCs w:val="28"/>
          <w:lang w:eastAsia="en-US"/>
        </w:rPr>
        <w:t xml:space="preserve">прочностных характеристик элементов </w:t>
      </w:r>
      <w:r w:rsidR="001D37D9">
        <w:rPr>
          <w:rFonts w:eastAsiaTheme="minorHAnsi"/>
          <w:sz w:val="28"/>
          <w:szCs w:val="28"/>
          <w:lang w:eastAsia="en-US"/>
        </w:rPr>
        <w:t>промышленных железных дорог;</w:t>
      </w:r>
    </w:p>
    <w:p w14:paraId="5F10CEEC" w14:textId="1549266A" w:rsidR="001C10E9" w:rsidRDefault="001C10E9" w:rsidP="00A8209A">
      <w:pPr>
        <w:pStyle w:val="21"/>
        <w:spacing w:after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3253">
        <w:rPr>
          <w:rFonts w:eastAsiaTheme="minorHAnsi"/>
          <w:sz w:val="28"/>
          <w:szCs w:val="28"/>
          <w:lang w:eastAsia="en-US"/>
        </w:rPr>
        <w:t xml:space="preserve">2) снижение затрат на </w:t>
      </w:r>
      <w:r w:rsidR="001D37D9">
        <w:rPr>
          <w:rFonts w:eastAsiaTheme="minorHAnsi"/>
          <w:sz w:val="28"/>
          <w:szCs w:val="28"/>
          <w:lang w:eastAsia="en-US"/>
        </w:rPr>
        <w:t xml:space="preserve">устранение последствий </w:t>
      </w:r>
      <w:r w:rsidR="00880C68">
        <w:rPr>
          <w:rFonts w:eastAsiaTheme="minorHAnsi"/>
          <w:sz w:val="28"/>
          <w:szCs w:val="28"/>
          <w:lang w:eastAsia="en-US"/>
        </w:rPr>
        <w:t>аварий на промышленном железнодорожном транспорте</w:t>
      </w:r>
      <w:r w:rsidR="000F7000">
        <w:rPr>
          <w:rFonts w:eastAsiaTheme="minorHAnsi"/>
          <w:sz w:val="28"/>
          <w:szCs w:val="28"/>
          <w:lang w:eastAsia="en-US"/>
        </w:rPr>
        <w:t>;</w:t>
      </w:r>
    </w:p>
    <w:p w14:paraId="54DB1B1F" w14:textId="7EEEBB9C" w:rsidR="000F7000" w:rsidRDefault="000F7000" w:rsidP="00A8209A">
      <w:pPr>
        <w:pStyle w:val="21"/>
        <w:spacing w:after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повышение безопасности эксплуатации промышленного железнодорожного транспорта;</w:t>
      </w:r>
    </w:p>
    <w:p w14:paraId="12573184" w14:textId="127728D9" w:rsidR="00880C68" w:rsidRDefault="00485134" w:rsidP="00A8209A">
      <w:pPr>
        <w:pStyle w:val="21"/>
        <w:spacing w:after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880C68">
        <w:rPr>
          <w:rFonts w:eastAsiaTheme="minorHAnsi"/>
          <w:sz w:val="28"/>
          <w:szCs w:val="28"/>
          <w:lang w:eastAsia="en-US"/>
        </w:rPr>
        <w:t>) снижение затрат на текущее содержание железнодорожных путей промышленных предприятий;</w:t>
      </w:r>
    </w:p>
    <w:p w14:paraId="22DF0EA0" w14:textId="02B853AF" w:rsidR="001C10E9" w:rsidRDefault="00485134" w:rsidP="00A8209A">
      <w:pPr>
        <w:pStyle w:val="21"/>
        <w:spacing w:after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1C10E9" w:rsidRPr="00103253">
        <w:rPr>
          <w:rFonts w:eastAsiaTheme="minorHAnsi"/>
          <w:sz w:val="28"/>
          <w:szCs w:val="28"/>
          <w:lang w:eastAsia="en-US"/>
        </w:rPr>
        <w:t xml:space="preserve">) </w:t>
      </w:r>
      <w:r w:rsidR="00880C68">
        <w:rPr>
          <w:rFonts w:eastAsiaTheme="minorHAnsi"/>
          <w:sz w:val="28"/>
          <w:szCs w:val="28"/>
          <w:lang w:eastAsia="en-US"/>
        </w:rPr>
        <w:t xml:space="preserve">продление сроков службы и увеличения </w:t>
      </w:r>
      <w:r w:rsidR="000F7000">
        <w:rPr>
          <w:rFonts w:eastAsiaTheme="minorHAnsi"/>
          <w:sz w:val="28"/>
          <w:szCs w:val="28"/>
          <w:lang w:eastAsia="en-US"/>
        </w:rPr>
        <w:t>интервалов проведение ремонта верхнего строения пути;</w:t>
      </w:r>
    </w:p>
    <w:p w14:paraId="6240D043" w14:textId="59E7C490" w:rsidR="001C10E9" w:rsidRDefault="00485134" w:rsidP="00A8209A">
      <w:pPr>
        <w:pStyle w:val="21"/>
        <w:spacing w:after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</w:t>
      </w:r>
      <w:r w:rsidR="001C10E9" w:rsidRPr="00103253">
        <w:rPr>
          <w:rFonts w:eastAsiaTheme="minorHAnsi"/>
          <w:sz w:val="28"/>
          <w:szCs w:val="28"/>
          <w:lang w:eastAsia="en-US"/>
        </w:rPr>
        <w:t>) модернизаци</w:t>
      </w:r>
      <w:r w:rsidR="00B36E82">
        <w:rPr>
          <w:rFonts w:eastAsiaTheme="minorHAnsi"/>
          <w:sz w:val="28"/>
          <w:szCs w:val="28"/>
          <w:lang w:eastAsia="en-US"/>
        </w:rPr>
        <w:t>я</w:t>
      </w:r>
      <w:r w:rsidR="001C10E9" w:rsidRPr="00103253">
        <w:rPr>
          <w:rFonts w:eastAsiaTheme="minorHAnsi"/>
          <w:sz w:val="28"/>
          <w:szCs w:val="28"/>
          <w:lang w:eastAsia="en-US"/>
        </w:rPr>
        <w:t xml:space="preserve"> отрасли </w:t>
      </w:r>
      <w:r w:rsidR="00B36E82">
        <w:rPr>
          <w:rFonts w:eastAsiaTheme="minorHAnsi"/>
          <w:sz w:val="28"/>
          <w:szCs w:val="28"/>
          <w:lang w:eastAsia="en-US"/>
        </w:rPr>
        <w:t xml:space="preserve">транспортного строительства </w:t>
      </w:r>
      <w:r w:rsidR="001C10E9" w:rsidRPr="00103253">
        <w:rPr>
          <w:rFonts w:eastAsiaTheme="minorHAnsi"/>
          <w:sz w:val="28"/>
          <w:szCs w:val="28"/>
          <w:lang w:eastAsia="en-US"/>
        </w:rPr>
        <w:t xml:space="preserve">путём отмены устаревших технологий при проектировании </w:t>
      </w:r>
      <w:r w:rsidR="00B36E82">
        <w:rPr>
          <w:rFonts w:eastAsiaTheme="minorHAnsi"/>
          <w:sz w:val="28"/>
          <w:szCs w:val="28"/>
          <w:lang w:eastAsia="en-US"/>
        </w:rPr>
        <w:t>систем промышленного транспорта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24FF5B84" w14:textId="7677B73B" w:rsidR="00485134" w:rsidRPr="00485134" w:rsidRDefault="00485134" w:rsidP="00485134">
      <w:pPr>
        <w:pStyle w:val="21"/>
        <w:spacing w:after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продление сроков службы и увеличения интервалов проведение ремонта автомобильных дорог.</w:t>
      </w:r>
    </w:p>
    <w:p w14:paraId="6B8286C2" w14:textId="77777777" w:rsidR="001C10E9" w:rsidRPr="00103253" w:rsidRDefault="001C10E9" w:rsidP="00A8209A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</w:p>
    <w:p w14:paraId="0978BA50" w14:textId="2D074A3F" w:rsidR="001C10E9" w:rsidRPr="00103253" w:rsidRDefault="001C10E9" w:rsidP="00A8209A">
      <w:pPr>
        <w:pStyle w:val="21"/>
        <w:spacing w:after="0"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8</w:t>
      </w:r>
      <w:r w:rsidRPr="00103253">
        <w:rPr>
          <w:rFonts w:eastAsiaTheme="minorHAnsi"/>
          <w:b/>
          <w:sz w:val="28"/>
          <w:szCs w:val="28"/>
          <w:lang w:eastAsia="en-US"/>
        </w:rPr>
        <w:t xml:space="preserve">. Взаимосвязь </w:t>
      </w:r>
      <w:r w:rsidRPr="001C10E9">
        <w:rPr>
          <w:b/>
          <w:sz w:val="28"/>
          <w:szCs w:val="28"/>
        </w:rPr>
        <w:t>проекта</w:t>
      </w:r>
      <w:r>
        <w:rPr>
          <w:b/>
          <w:sz w:val="28"/>
          <w:szCs w:val="28"/>
        </w:rPr>
        <w:t xml:space="preserve"> изменения</w:t>
      </w:r>
      <w:r w:rsidRPr="001C10E9">
        <w:rPr>
          <w:b/>
          <w:sz w:val="28"/>
          <w:szCs w:val="28"/>
        </w:rPr>
        <w:t xml:space="preserve"> свода правил </w:t>
      </w:r>
      <w:r w:rsidRPr="00103253">
        <w:rPr>
          <w:rFonts w:eastAsiaTheme="minorHAnsi"/>
          <w:b/>
          <w:sz w:val="28"/>
          <w:szCs w:val="28"/>
          <w:lang w:eastAsia="en-US"/>
        </w:rPr>
        <w:t xml:space="preserve">с другими нормативными документами </w:t>
      </w:r>
    </w:p>
    <w:p w14:paraId="6AC58670" w14:textId="11B7E088" w:rsidR="001C10E9" w:rsidRDefault="001C10E9" w:rsidP="00BE4442">
      <w:pPr>
        <w:pStyle w:val="21"/>
        <w:spacing w:after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3253">
        <w:rPr>
          <w:rFonts w:eastAsiaTheme="minorHAnsi"/>
          <w:sz w:val="28"/>
          <w:szCs w:val="28"/>
          <w:lang w:eastAsia="en-US"/>
        </w:rPr>
        <w:t xml:space="preserve">Внесение изменений в свод правил СП </w:t>
      </w:r>
      <w:r>
        <w:rPr>
          <w:rFonts w:eastAsiaTheme="minorHAnsi"/>
          <w:sz w:val="28"/>
          <w:szCs w:val="28"/>
          <w:lang w:eastAsia="en-US"/>
        </w:rPr>
        <w:t>37</w:t>
      </w:r>
      <w:r w:rsidRPr="00103253">
        <w:rPr>
          <w:rFonts w:eastAsiaTheme="minorHAnsi"/>
          <w:sz w:val="28"/>
          <w:szCs w:val="28"/>
          <w:lang w:eastAsia="en-US"/>
        </w:rPr>
        <w:t>.13330.201</w:t>
      </w:r>
      <w:r>
        <w:rPr>
          <w:rFonts w:eastAsiaTheme="minorHAnsi"/>
          <w:sz w:val="28"/>
          <w:szCs w:val="28"/>
          <w:lang w:eastAsia="en-US"/>
        </w:rPr>
        <w:t>2</w:t>
      </w:r>
      <w:r w:rsidRPr="00103253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СНиП 2.07.05-91* Промышленный транспорт</w:t>
      </w:r>
      <w:r w:rsidRPr="00103253">
        <w:rPr>
          <w:rFonts w:eastAsiaTheme="minorHAnsi"/>
          <w:sz w:val="28"/>
          <w:szCs w:val="28"/>
          <w:lang w:eastAsia="en-US"/>
        </w:rPr>
        <w:t>» гармонизирует его с отечественными и зарубежными нормативами.</w:t>
      </w:r>
    </w:p>
    <w:p w14:paraId="562D72DC" w14:textId="09AF1200" w:rsidR="009F0B15" w:rsidRDefault="009F0B15" w:rsidP="00BE4442">
      <w:pPr>
        <w:pStyle w:val="21"/>
        <w:spacing w:after="0"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F0B15">
        <w:rPr>
          <w:rFonts w:eastAsiaTheme="minorHAnsi"/>
          <w:b/>
          <w:bCs/>
          <w:sz w:val="28"/>
          <w:szCs w:val="28"/>
          <w:lang w:eastAsia="en-US"/>
        </w:rPr>
        <w:t>9. Результаты публичного обсуждения</w:t>
      </w:r>
    </w:p>
    <w:p w14:paraId="1C523862" w14:textId="3105FE34" w:rsidR="009F0B15" w:rsidRDefault="009F0B15" w:rsidP="00BE4442">
      <w:pPr>
        <w:pStyle w:val="21"/>
        <w:spacing w:after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0B15">
        <w:rPr>
          <w:rFonts w:eastAsiaTheme="minorHAnsi"/>
          <w:sz w:val="28"/>
          <w:szCs w:val="28"/>
          <w:lang w:eastAsia="en-US"/>
        </w:rPr>
        <w:t xml:space="preserve">В ходе проведения публичных обсуждения проекта Изменений №5 к СП 37.13330.2012 «СНиП 2.07.05-91* Промышленный транспорт» </w:t>
      </w:r>
      <w:r w:rsidR="00B87600">
        <w:rPr>
          <w:rFonts w:eastAsiaTheme="minorHAnsi"/>
          <w:sz w:val="28"/>
          <w:szCs w:val="28"/>
          <w:lang w:eastAsia="en-US"/>
        </w:rPr>
        <w:t>получено 12 замечаний и предложений.</w:t>
      </w:r>
    </w:p>
    <w:p w14:paraId="4DF5DA18" w14:textId="5FB82B96" w:rsidR="00B87600" w:rsidRDefault="00B87600" w:rsidP="00BE4442">
      <w:pPr>
        <w:pStyle w:val="21"/>
        <w:spacing w:after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Принято – 12.</w:t>
      </w:r>
    </w:p>
    <w:p w14:paraId="376D0850" w14:textId="51FBD82C" w:rsidR="00B87600" w:rsidRPr="009F0B15" w:rsidRDefault="00B87600" w:rsidP="00BE4442">
      <w:pPr>
        <w:pStyle w:val="21"/>
        <w:spacing w:after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Отклонено – 0.</w:t>
      </w:r>
    </w:p>
    <w:p w14:paraId="3278632C" w14:textId="64DE2B75" w:rsidR="0084003C" w:rsidRPr="00E33EAF" w:rsidRDefault="0084003C" w:rsidP="004564D7">
      <w:pPr>
        <w:spacing w:line="360" w:lineRule="auto"/>
        <w:ind w:firstLine="0"/>
        <w:rPr>
          <w:b/>
          <w:bCs/>
        </w:rPr>
      </w:pPr>
    </w:p>
    <w:p w14:paraId="4010B411" w14:textId="63354D74" w:rsidR="00CB49C7" w:rsidRPr="00CB49C7" w:rsidRDefault="00CB49C7" w:rsidP="004564D7">
      <w:pPr>
        <w:spacing w:line="360" w:lineRule="auto"/>
        <w:ind w:firstLine="0"/>
        <w:rPr>
          <w:b/>
          <w:bCs/>
        </w:rPr>
      </w:pPr>
      <w:r w:rsidRPr="00CB49C7">
        <w:rPr>
          <w:b/>
          <w:bCs/>
        </w:rPr>
        <w:t>Исполнительный директор</w:t>
      </w:r>
    </w:p>
    <w:p w14:paraId="7231CBC6" w14:textId="7A7F60C4" w:rsidR="00BE4442" w:rsidRPr="00CB49C7" w:rsidRDefault="00BE4442" w:rsidP="004564D7">
      <w:pPr>
        <w:spacing w:line="360" w:lineRule="auto"/>
        <w:ind w:firstLine="0"/>
        <w:rPr>
          <w:b/>
          <w:bCs/>
        </w:rPr>
      </w:pPr>
      <w:r>
        <w:rPr>
          <w:b/>
          <w:bCs/>
        </w:rPr>
        <w:t>ОО «Российская академия транспорта»</w:t>
      </w:r>
      <w:r w:rsidR="004564D7">
        <w:rPr>
          <w:b/>
          <w:bCs/>
        </w:rPr>
        <w:tab/>
      </w:r>
      <w:r w:rsidR="004564D7">
        <w:rPr>
          <w:b/>
          <w:bCs/>
        </w:rPr>
        <w:tab/>
      </w:r>
      <w:r w:rsidR="004564D7">
        <w:rPr>
          <w:b/>
          <w:bCs/>
        </w:rPr>
        <w:tab/>
      </w:r>
      <w:r w:rsidR="009F0B15">
        <w:rPr>
          <w:b/>
          <w:bCs/>
        </w:rPr>
        <w:t xml:space="preserve">     </w:t>
      </w:r>
      <w:r w:rsidR="004564D7">
        <w:rPr>
          <w:b/>
          <w:bCs/>
        </w:rPr>
        <w:t xml:space="preserve">    </w:t>
      </w:r>
      <w:r>
        <w:rPr>
          <w:b/>
          <w:bCs/>
        </w:rPr>
        <w:t>И.П. Потапов</w:t>
      </w:r>
    </w:p>
    <w:sectPr w:rsidR="00BE4442" w:rsidRPr="00CB49C7" w:rsidSect="00D76B75">
      <w:pgSz w:w="11906" w:h="16838"/>
      <w:pgMar w:top="851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C320F"/>
    <w:multiLevelType w:val="hybridMultilevel"/>
    <w:tmpl w:val="FEBC0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42D3F"/>
    <w:multiLevelType w:val="hybridMultilevel"/>
    <w:tmpl w:val="33824818"/>
    <w:lvl w:ilvl="0" w:tplc="1C228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E2C65E3"/>
    <w:multiLevelType w:val="hybridMultilevel"/>
    <w:tmpl w:val="1FFEDECC"/>
    <w:lvl w:ilvl="0" w:tplc="E8C6AB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5CF66B0"/>
    <w:multiLevelType w:val="hybridMultilevel"/>
    <w:tmpl w:val="7CBA8284"/>
    <w:lvl w:ilvl="0" w:tplc="0D723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7F4501"/>
    <w:multiLevelType w:val="hybridMultilevel"/>
    <w:tmpl w:val="0AC4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E23D2"/>
    <w:multiLevelType w:val="hybridMultilevel"/>
    <w:tmpl w:val="EDDA7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C6551"/>
    <w:multiLevelType w:val="hybridMultilevel"/>
    <w:tmpl w:val="45F8B0F8"/>
    <w:lvl w:ilvl="0" w:tplc="4E0488B6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A3"/>
    <w:rsid w:val="00044BB2"/>
    <w:rsid w:val="00046234"/>
    <w:rsid w:val="000761B0"/>
    <w:rsid w:val="0008161C"/>
    <w:rsid w:val="00084089"/>
    <w:rsid w:val="0009074C"/>
    <w:rsid w:val="000D7262"/>
    <w:rsid w:val="000F2794"/>
    <w:rsid w:val="000F7000"/>
    <w:rsid w:val="00174C5F"/>
    <w:rsid w:val="001C10E9"/>
    <w:rsid w:val="001D37D9"/>
    <w:rsid w:val="001F2B31"/>
    <w:rsid w:val="0022720E"/>
    <w:rsid w:val="00232104"/>
    <w:rsid w:val="00253C23"/>
    <w:rsid w:val="00276BA6"/>
    <w:rsid w:val="002E7C9F"/>
    <w:rsid w:val="0030004C"/>
    <w:rsid w:val="0033017A"/>
    <w:rsid w:val="00334F0E"/>
    <w:rsid w:val="00336CF4"/>
    <w:rsid w:val="0038073F"/>
    <w:rsid w:val="003B4C1A"/>
    <w:rsid w:val="003E060A"/>
    <w:rsid w:val="003F49F6"/>
    <w:rsid w:val="004056BC"/>
    <w:rsid w:val="00423F56"/>
    <w:rsid w:val="004304C0"/>
    <w:rsid w:val="00430C5D"/>
    <w:rsid w:val="0043224E"/>
    <w:rsid w:val="00437B54"/>
    <w:rsid w:val="004564D7"/>
    <w:rsid w:val="00485134"/>
    <w:rsid w:val="004B3086"/>
    <w:rsid w:val="004D6AD9"/>
    <w:rsid w:val="00542F3F"/>
    <w:rsid w:val="005C22A5"/>
    <w:rsid w:val="005C2B1F"/>
    <w:rsid w:val="00612AA3"/>
    <w:rsid w:val="0062330A"/>
    <w:rsid w:val="00666440"/>
    <w:rsid w:val="007246A5"/>
    <w:rsid w:val="00753934"/>
    <w:rsid w:val="0076716B"/>
    <w:rsid w:val="00795628"/>
    <w:rsid w:val="007D5123"/>
    <w:rsid w:val="007D5616"/>
    <w:rsid w:val="00817F54"/>
    <w:rsid w:val="00832179"/>
    <w:rsid w:val="0084003C"/>
    <w:rsid w:val="00842CE4"/>
    <w:rsid w:val="008440A3"/>
    <w:rsid w:val="008464DB"/>
    <w:rsid w:val="00854F59"/>
    <w:rsid w:val="008624A1"/>
    <w:rsid w:val="00880C68"/>
    <w:rsid w:val="008922CC"/>
    <w:rsid w:val="008A6C4F"/>
    <w:rsid w:val="008D59AD"/>
    <w:rsid w:val="00937C75"/>
    <w:rsid w:val="00997E9D"/>
    <w:rsid w:val="009B1E6F"/>
    <w:rsid w:val="009C636A"/>
    <w:rsid w:val="009E5DAB"/>
    <w:rsid w:val="009F0B15"/>
    <w:rsid w:val="00A1038C"/>
    <w:rsid w:val="00A16D7D"/>
    <w:rsid w:val="00A25B10"/>
    <w:rsid w:val="00A3595A"/>
    <w:rsid w:val="00A4615B"/>
    <w:rsid w:val="00A8209A"/>
    <w:rsid w:val="00AA5DC6"/>
    <w:rsid w:val="00AE0EAB"/>
    <w:rsid w:val="00B36E82"/>
    <w:rsid w:val="00B41949"/>
    <w:rsid w:val="00B446F5"/>
    <w:rsid w:val="00B5600F"/>
    <w:rsid w:val="00B67EE3"/>
    <w:rsid w:val="00B84E30"/>
    <w:rsid w:val="00B8532D"/>
    <w:rsid w:val="00B87600"/>
    <w:rsid w:val="00BD5250"/>
    <w:rsid w:val="00BE4442"/>
    <w:rsid w:val="00BF0948"/>
    <w:rsid w:val="00C11D46"/>
    <w:rsid w:val="00C32D2D"/>
    <w:rsid w:val="00C72D04"/>
    <w:rsid w:val="00C856A2"/>
    <w:rsid w:val="00CB49C7"/>
    <w:rsid w:val="00CC655F"/>
    <w:rsid w:val="00CD572F"/>
    <w:rsid w:val="00D44071"/>
    <w:rsid w:val="00D52670"/>
    <w:rsid w:val="00D57E95"/>
    <w:rsid w:val="00D67741"/>
    <w:rsid w:val="00D76B75"/>
    <w:rsid w:val="00D85D24"/>
    <w:rsid w:val="00DA2495"/>
    <w:rsid w:val="00DC4782"/>
    <w:rsid w:val="00DE4377"/>
    <w:rsid w:val="00E1131C"/>
    <w:rsid w:val="00E324A4"/>
    <w:rsid w:val="00E33EAF"/>
    <w:rsid w:val="00E44E80"/>
    <w:rsid w:val="00E62856"/>
    <w:rsid w:val="00F155E6"/>
    <w:rsid w:val="00F20FA7"/>
    <w:rsid w:val="00F46D67"/>
    <w:rsid w:val="00F560ED"/>
    <w:rsid w:val="00FA5721"/>
    <w:rsid w:val="00FC04FD"/>
    <w:rsid w:val="00FC3B18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B303"/>
  <w15:docId w15:val="{294DEED9-0571-43DF-BB9B-F8D63F9C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95A"/>
    <w:pPr>
      <w:suppressAutoHyphens/>
      <w:ind w:firstLine="72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59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9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9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9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359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A3595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ar-SA"/>
    </w:rPr>
  </w:style>
  <w:style w:type="character" w:styleId="a3">
    <w:name w:val="Strong"/>
    <w:basedOn w:val="a0"/>
    <w:uiPriority w:val="22"/>
    <w:qFormat/>
    <w:rsid w:val="00A3595A"/>
    <w:rPr>
      <w:b/>
      <w:bCs/>
    </w:rPr>
  </w:style>
  <w:style w:type="paragraph" w:styleId="a4">
    <w:name w:val="List Paragraph"/>
    <w:basedOn w:val="a"/>
    <w:uiPriority w:val="34"/>
    <w:qFormat/>
    <w:rsid w:val="00BF0948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446F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446F5"/>
    <w:pPr>
      <w:suppressAutoHyphens w:val="0"/>
      <w:spacing w:after="200" w:line="240" w:lineRule="auto"/>
      <w:ind w:firstLine="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446F5"/>
    <w:rPr>
      <w:rFonts w:asciiTheme="minorHAnsi" w:hAnsiTheme="minorHAnsi" w:cstheme="minorBid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4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46F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D7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856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856A2"/>
    <w:rPr>
      <w:color w:val="605E5C"/>
      <w:shd w:val="clear" w:color="auto" w:fill="E1DFDD"/>
    </w:rPr>
  </w:style>
  <w:style w:type="paragraph" w:styleId="21">
    <w:name w:val="Body Text 2"/>
    <w:basedOn w:val="a"/>
    <w:link w:val="22"/>
    <w:semiHidden/>
    <w:rsid w:val="001C10E9"/>
    <w:pPr>
      <w:suppressAutoHyphens w:val="0"/>
      <w:spacing w:line="48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C10E9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2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Потапов Илья Павлович</cp:lastModifiedBy>
  <cp:revision>4</cp:revision>
  <cp:lastPrinted>2022-07-15T09:50:00Z</cp:lastPrinted>
  <dcterms:created xsi:type="dcterms:W3CDTF">2022-07-15T07:46:00Z</dcterms:created>
  <dcterms:modified xsi:type="dcterms:W3CDTF">2022-07-20T09:55:00Z</dcterms:modified>
</cp:coreProperties>
</file>